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pacing w:val="16"/>
          <w:sz w:val="32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16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pacing w:val="16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944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16"/>
          <w:w w:val="100"/>
          <w:sz w:val="44"/>
          <w:szCs w:val="44"/>
          <w:lang w:eastAsia="zh-CN"/>
        </w:rPr>
        <w:t>面试资格复审人员相关证明材料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1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进入面试范围的应聘人员，需按引进岗位要求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提交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32"/>
          <w:szCs w:val="32"/>
          <w:lang w:val="en-US" w:eastAsia="zh-CN"/>
        </w:rPr>
        <w:t>本人相关证明材料</w:t>
      </w:r>
      <w:r>
        <w:rPr>
          <w:rFonts w:hint="eastAsia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（原件、复印件）、</w:t>
      </w: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32"/>
          <w:szCs w:val="32"/>
          <w:lang w:val="en-US" w:eastAsia="zh-CN"/>
        </w:rPr>
        <w:t>2024年临邑县事业单位引进优秀青年人才报名登记表</w:t>
      </w: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》、《诚信承诺书》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名系统打印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、本人签字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1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相关证明材料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包括：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（1）普通高校2024年应届毕业生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24"/>
          <w:lang w:val="en-US" w:eastAsia="zh-CN"/>
        </w:rPr>
        <w:t>提交有效身份证件、学校核发的就业推荐表、学信网学籍在线验证报告。符合教研厅〔2016〕2号和教研厅函〔2019〕1号规定自2016年12月1日后录取且2024年毕业的非全日制研究生，提交有效身份证件、学校核发的就业推荐表或其他证明材料、学信网学籍在线验证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24"/>
          <w:lang w:val="en-US" w:eastAsia="zh-CN"/>
        </w:rPr>
        <w:t>（2）留学回国人员提交有效身份证件、学历学位证书和国家教育部门学历学位认证材料；与国（境）内普通高校2024年应届毕业生同期毕业的留学回国人员需提交有效身份证件、规定时间内可取得学历学位证书和学历学位认证材料的承诺书；已取得国（境）外学历学位证书、但未获得教育部门认证的留学回国人员，还需提供国（境）外学历学位证书及有资质的机构出具的翻译资料，并作出2024年9月30日以前可取得国（境）外学历学位认证材料的承诺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24"/>
          <w:lang w:val="en-US" w:eastAsia="zh-CN"/>
        </w:rPr>
        <w:t>（3）其他人员，提交有效身份证件、国家承认的学历学位证书（须在2024年3月18日以前取得）、学信网电子注册备案表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24"/>
          <w:lang w:val="en-US" w:eastAsia="zh-CN"/>
        </w:rPr>
        <w:t>（4）在职人员应聘的，还需提交有用人权限部门或单位出具的同意报考证明（对按时出具同意报考证明确有困难的，经临邑县事业单位人才引进工作领导小组办公室同意，可在考察前提交）。未如期提交的，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引进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</w:rPr>
        <w:t>岗位对研究方向有要求，但学历证书的专业名称不能体现研究方向的，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</w:rPr>
        <w:t>提供相应证明。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eastAsia="仿宋"/>
          <w:b w:val="0"/>
          <w:bCs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引进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</w:rPr>
        <w:t>岗位要求的其他证明材料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NTExODhhZTQ5M2MyM2JiZWE1NTMyMTM4ZTVlNzYifQ=="/>
  </w:docVars>
  <w:rsids>
    <w:rsidRoot w:val="649975B4"/>
    <w:rsid w:val="00C309CE"/>
    <w:rsid w:val="075D0165"/>
    <w:rsid w:val="0D4C31EC"/>
    <w:rsid w:val="0EFC6B00"/>
    <w:rsid w:val="1D892B2E"/>
    <w:rsid w:val="3B6D1638"/>
    <w:rsid w:val="44D34FA8"/>
    <w:rsid w:val="4B012572"/>
    <w:rsid w:val="585F3D6D"/>
    <w:rsid w:val="649975B4"/>
    <w:rsid w:val="686A07F4"/>
    <w:rsid w:val="6C5410FF"/>
    <w:rsid w:val="77C52C53"/>
    <w:rsid w:val="79B7557D"/>
    <w:rsid w:val="7E36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2024-04-02T06:30:00Z</dcterms:created>
  <dc:creator>我想静静</dc:creator>
  <cp:lastModifiedBy>炎汐</cp:lastModifiedBy>
  <cp:lastPrinted>2024-04-18T06:51:33Z</cp:lastPrinted>
  <dcterms:modified xsi:type="dcterms:W3CDTF">2024-04-18T06:51:42Z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A067510DF8404F229C18BDD06B5D9336_13</vt:lpwstr>
  </property>
</Properties>
</file>